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5389" w14:textId="77777777" w:rsidR="000F5B3C" w:rsidRPr="00AC4DA8" w:rsidRDefault="00D0400C" w:rsidP="490A6B79">
      <w:pPr>
        <w:jc w:val="both"/>
        <w:rPr>
          <w:rFonts w:ascii="Tahoma" w:hAnsi="Tahoma" w:cs="Tahoma"/>
          <w:b/>
          <w:color w:val="595959" w:themeColor="text1" w:themeTint="A6"/>
        </w:rPr>
      </w:pPr>
      <w:r w:rsidRPr="00AC4DA8">
        <w:rPr>
          <w:rFonts w:ascii="Tahoma" w:hAnsi="Tahoma" w:cs="Tahoma"/>
          <w:noProof/>
        </w:rPr>
        <mc:AlternateContent>
          <mc:Choice Requires="wps">
            <w:drawing>
              <wp:anchor distT="0" distB="0" distL="114300" distR="114300" simplePos="0" relativeHeight="251658240" behindDoc="0" locked="0" layoutInCell="1" allowOverlap="1" wp14:anchorId="462DEC83" wp14:editId="6AD7454A">
                <wp:simplePos x="0" y="0"/>
                <wp:positionH relativeFrom="column">
                  <wp:posOffset>3475990</wp:posOffset>
                </wp:positionH>
                <wp:positionV relativeFrom="paragraph">
                  <wp:posOffset>0</wp:posOffset>
                </wp:positionV>
                <wp:extent cx="3086735" cy="104584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1045845"/>
                        </a:xfrm>
                        <a:prstGeom prst="rect">
                          <a:avLst/>
                        </a:prstGeom>
                        <a:noFill/>
                        <a:ln>
                          <a:noFill/>
                        </a:ln>
                        <a:effectLst/>
                      </wps:spPr>
                      <wps:txbx>
                        <w:txbxContent>
                          <w:p w14:paraId="2286C2BA" w14:textId="77777777" w:rsidR="00A63C90" w:rsidRPr="00D42943" w:rsidRDefault="00A63C90" w:rsidP="000F5B3C">
                            <w:pPr>
                              <w:rPr>
                                <w:rFonts w:ascii="Tahoma" w:hAnsi="Tahoma" w:cs="Tahoma"/>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DEC83" id="_x0000_t202" coordsize="21600,21600" o:spt="202" path="m,l,21600r21600,l21600,xe">
                <v:stroke joinstyle="miter"/>
                <v:path gradientshapeok="t" o:connecttype="rect"/>
              </v:shapetype>
              <v:shape id="Text Box 2" o:spid="_x0000_s1026" type="#_x0000_t202" style="position:absolute;left:0;text-align:left;margin-left:273.7pt;margin-top:0;width:243.05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" filled="f" stroked="f">
                <v:textbox>
                  <w:txbxContent>
                    <w:p w14:paraId="2286C2BA" w14:textId="77777777" w:rsidR="00A63C90" w:rsidRPr="00D42943" w:rsidRDefault="00A63C90" w:rsidP="000F5B3C">
                      <w:pPr>
                        <w:rPr>
                          <w:rFonts w:ascii="Tahoma" w:hAnsi="Tahoma" w:cs="Tahoma"/>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txbxContent>
                </v:textbox>
                <w10:wrap type="square"/>
              </v:shape>
            </w:pict>
          </mc:Fallback>
        </mc:AlternateContent>
      </w:r>
      <w:r>
        <w:rPr>
          <w:noProof/>
        </w:rPr>
        <w:drawing>
          <wp:inline distT="0" distB="0" distL="0" distR="0" wp14:anchorId="5F8A10B5" wp14:editId="4EAFCE17">
            <wp:extent cx="1578586" cy="1332462"/>
            <wp:effectExtent l="0" t="0" r="0" b="0"/>
            <wp:docPr id="1225419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578586" cy="1332462"/>
                    </a:xfrm>
                    <a:prstGeom prst="rect">
                      <a:avLst/>
                    </a:prstGeom>
                  </pic:spPr>
                </pic:pic>
              </a:graphicData>
            </a:graphic>
          </wp:inline>
        </w:drawing>
      </w:r>
    </w:p>
    <w:p w14:paraId="65E4871C" w14:textId="6B52E750" w:rsidR="001960CC" w:rsidRDefault="001960CC" w:rsidP="001960CC">
      <w:pPr>
        <w:spacing w:after="0" w:line="240" w:lineRule="auto"/>
        <w:rPr>
          <w:rFonts w:ascii="Tahoma" w:eastAsia="Times New Roman" w:hAnsi="Tahoma" w:cs="Tahoma"/>
          <w:b/>
          <w:bCs/>
          <w:color w:val="222222"/>
          <w:sz w:val="28"/>
          <w:szCs w:val="28"/>
          <w:shd w:val="clear" w:color="auto" w:fill="FFFFFF"/>
        </w:rPr>
      </w:pPr>
      <w:r w:rsidRPr="00A268BD">
        <w:rPr>
          <w:rFonts w:ascii="Tahoma" w:eastAsia="Times New Roman" w:hAnsi="Tahoma" w:cs="Tahoma"/>
          <w:b/>
          <w:bCs/>
          <w:color w:val="222222"/>
          <w:sz w:val="28"/>
          <w:szCs w:val="28"/>
          <w:shd w:val="clear" w:color="auto" w:fill="FFFFFF"/>
        </w:rPr>
        <w:t>Network of Exec</w:t>
      </w:r>
      <w:r w:rsidR="00A63C90">
        <w:rPr>
          <w:rFonts w:ascii="Tahoma" w:eastAsia="Times New Roman" w:hAnsi="Tahoma" w:cs="Tahoma"/>
          <w:b/>
          <w:bCs/>
          <w:color w:val="222222"/>
          <w:sz w:val="28"/>
          <w:szCs w:val="28"/>
          <w:shd w:val="clear" w:color="auto" w:fill="FFFFFF"/>
        </w:rPr>
        <w:t>utive Women and Deloitte</w:t>
      </w:r>
      <w:r w:rsidR="00CE7479">
        <w:rPr>
          <w:rFonts w:ascii="Tahoma" w:eastAsia="Times New Roman" w:hAnsi="Tahoma" w:cs="Tahoma"/>
          <w:b/>
          <w:bCs/>
          <w:color w:val="222222"/>
          <w:sz w:val="28"/>
          <w:szCs w:val="28"/>
          <w:shd w:val="clear" w:color="auto" w:fill="FFFFFF"/>
        </w:rPr>
        <w:t xml:space="preserve"> Collaborate</w:t>
      </w:r>
      <w:r w:rsidRPr="00A268BD">
        <w:rPr>
          <w:rFonts w:ascii="Tahoma" w:eastAsia="Times New Roman" w:hAnsi="Tahoma" w:cs="Tahoma"/>
          <w:b/>
          <w:bCs/>
          <w:color w:val="222222"/>
          <w:sz w:val="28"/>
          <w:szCs w:val="28"/>
          <w:shd w:val="clear" w:color="auto" w:fill="FFFFFF"/>
        </w:rPr>
        <w:t xml:space="preserve"> to Offer Research on Generation Z</w:t>
      </w:r>
    </w:p>
    <w:p w14:paraId="0B201CEF" w14:textId="77777777" w:rsidR="00A268BD" w:rsidRPr="00A268BD" w:rsidRDefault="00A268BD" w:rsidP="001960CC">
      <w:pPr>
        <w:spacing w:after="0" w:line="240" w:lineRule="auto"/>
        <w:rPr>
          <w:rFonts w:ascii="Tahoma" w:eastAsia="Times New Roman" w:hAnsi="Tahoma" w:cs="Tahoma"/>
          <w:b/>
          <w:bCs/>
          <w:color w:val="222222"/>
          <w:sz w:val="28"/>
          <w:szCs w:val="28"/>
          <w:shd w:val="clear" w:color="auto" w:fill="FFFFFF"/>
        </w:rPr>
      </w:pPr>
    </w:p>
    <w:p w14:paraId="6A02B58B" w14:textId="77777777" w:rsidR="006B148A" w:rsidRPr="00A268BD" w:rsidRDefault="006B148A" w:rsidP="006B148A">
      <w:pPr>
        <w:spacing w:line="240" w:lineRule="auto"/>
        <w:rPr>
          <w:rFonts w:ascii="Tahoma" w:eastAsia="Times New Roman" w:hAnsi="Tahoma" w:cs="Tahoma"/>
          <w:szCs w:val="24"/>
        </w:rPr>
      </w:pPr>
      <w:r w:rsidRPr="00A268BD">
        <w:rPr>
          <w:rFonts w:ascii="Tahoma" w:eastAsia="Times New Roman" w:hAnsi="Tahoma" w:cs="Tahoma"/>
          <w:i/>
          <w:iCs/>
          <w:color w:val="000000"/>
        </w:rPr>
        <w:t>The NEW report outlines the transformative impact Gen Z will have on the workplace</w:t>
      </w:r>
    </w:p>
    <w:p w14:paraId="04FB8298" w14:textId="6D274EAC" w:rsidR="001960CC" w:rsidRPr="00A268BD" w:rsidRDefault="00883C31" w:rsidP="001960CC">
      <w:pPr>
        <w:spacing w:after="0" w:line="240" w:lineRule="auto"/>
        <w:rPr>
          <w:rFonts w:ascii="Tahoma" w:eastAsia="Times New Roman" w:hAnsi="Tahoma" w:cs="Tahoma"/>
          <w:szCs w:val="24"/>
        </w:rPr>
      </w:pPr>
      <w:r>
        <w:rPr>
          <w:rFonts w:ascii="Times" w:eastAsia="Times New Roman" w:hAnsi="Times" w:cs="Tahoma"/>
          <w:noProof/>
          <w:color w:val="000000"/>
          <w:szCs w:val="24"/>
        </w:rPr>
        <w:drawing>
          <wp:inline distT="0" distB="0" distL="0" distR="0" wp14:anchorId="18020C35" wp14:editId="52ABC569">
            <wp:extent cx="5943600" cy="28549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genZ2.jpg"/>
                    <pic:cNvPicPr/>
                  </pic:nvPicPr>
                  <pic:blipFill>
                    <a:blip r:embed="rId12"/>
                    <a:stretch>
                      <a:fillRect/>
                    </a:stretch>
                  </pic:blipFill>
                  <pic:spPr>
                    <a:xfrm>
                      <a:off x="0" y="0"/>
                      <a:ext cx="5943600" cy="2854960"/>
                    </a:xfrm>
                    <a:prstGeom prst="rect">
                      <a:avLst/>
                    </a:prstGeom>
                  </pic:spPr>
                </pic:pic>
              </a:graphicData>
            </a:graphic>
          </wp:inline>
        </w:drawing>
      </w:r>
    </w:p>
    <w:p w14:paraId="6557F65B" w14:textId="77777777" w:rsidR="00883C31" w:rsidRDefault="00883C31" w:rsidP="00C13ED6">
      <w:pPr>
        <w:spacing w:after="0" w:line="240" w:lineRule="auto"/>
        <w:rPr>
          <w:rFonts w:ascii="Tahoma" w:eastAsia="Times New Roman" w:hAnsi="Tahoma" w:cs="Tahoma"/>
          <w:color w:val="000000"/>
          <w:szCs w:val="24"/>
        </w:rPr>
      </w:pPr>
    </w:p>
    <w:p w14:paraId="3FCDC6AD" w14:textId="22C11BE5" w:rsidR="00C13ED6" w:rsidRPr="00A268BD" w:rsidRDefault="00C13ED6" w:rsidP="00C13ED6">
      <w:pPr>
        <w:spacing w:after="0" w:line="240" w:lineRule="auto"/>
        <w:rPr>
          <w:rFonts w:ascii="Tahoma" w:eastAsia="Times New Roman" w:hAnsi="Tahoma" w:cs="Tahoma"/>
          <w:szCs w:val="24"/>
        </w:rPr>
      </w:pPr>
      <w:bookmarkStart w:id="0" w:name="_GoBack"/>
      <w:bookmarkEnd w:id="0"/>
      <w:r w:rsidRPr="00D163B3">
        <w:rPr>
          <w:rFonts w:ascii="Tahoma" w:eastAsia="Times New Roman" w:hAnsi="Tahoma" w:cs="Tahoma"/>
          <w:color w:val="000000"/>
          <w:szCs w:val="24"/>
        </w:rPr>
        <w:t xml:space="preserve">CHICAGO </w:t>
      </w:r>
      <w:r w:rsidR="00846258" w:rsidRPr="00D163B3">
        <w:rPr>
          <w:rFonts w:ascii="Tahoma" w:eastAsia="Times New Roman" w:hAnsi="Tahoma" w:cs="Tahoma"/>
          <w:color w:val="000000"/>
          <w:szCs w:val="24"/>
        </w:rPr>
        <w:t>(</w:t>
      </w:r>
      <w:r w:rsidR="003F03E9">
        <w:rPr>
          <w:rFonts w:ascii="Tahoma" w:eastAsia="Times New Roman" w:hAnsi="Tahoma" w:cs="Tahoma"/>
          <w:color w:val="000000"/>
          <w:szCs w:val="24"/>
        </w:rPr>
        <w:t>September 19</w:t>
      </w:r>
      <w:r w:rsidRPr="00D163B3">
        <w:rPr>
          <w:rFonts w:ascii="Tahoma" w:eastAsia="Times New Roman" w:hAnsi="Tahoma" w:cs="Tahoma"/>
          <w:color w:val="000000"/>
          <w:szCs w:val="24"/>
        </w:rPr>
        <w:t>, 2019)</w:t>
      </w:r>
      <w:r w:rsidRPr="00A268BD">
        <w:rPr>
          <w:rFonts w:ascii="Tahoma" w:eastAsia="Times New Roman" w:hAnsi="Tahoma" w:cs="Tahoma"/>
          <w:color w:val="000000"/>
          <w:szCs w:val="24"/>
        </w:rPr>
        <w:t xml:space="preserve"> –– Network of Executive Women has</w:t>
      </w:r>
      <w:r w:rsidR="00CE7479">
        <w:rPr>
          <w:rFonts w:ascii="Tahoma" w:eastAsia="Times New Roman" w:hAnsi="Tahoma" w:cs="Tahoma"/>
          <w:color w:val="000000"/>
          <w:szCs w:val="24"/>
        </w:rPr>
        <w:t xml:space="preserve"> collaborated</w:t>
      </w:r>
      <w:r w:rsidRPr="00A268BD">
        <w:rPr>
          <w:rFonts w:ascii="Tahoma" w:eastAsia="Times New Roman" w:hAnsi="Tahoma" w:cs="Tahoma"/>
          <w:color w:val="222222"/>
          <w:szCs w:val="24"/>
          <w:shd w:val="clear" w:color="auto" w:fill="FFFFFF"/>
        </w:rPr>
        <w:t xml:space="preserve"> with Deloitte to produce actionable research on Gen Z.  We surveyed </w:t>
      </w:r>
      <w:r w:rsidR="00D25D1E">
        <w:rPr>
          <w:rFonts w:ascii="Tahoma" w:eastAsia="Times New Roman" w:hAnsi="Tahoma" w:cs="Tahoma"/>
          <w:color w:val="222222"/>
          <w:szCs w:val="24"/>
          <w:shd w:val="clear" w:color="auto" w:fill="FFFFFF"/>
        </w:rPr>
        <w:t xml:space="preserve">an external group of </w:t>
      </w:r>
      <w:r w:rsidRPr="00A268BD">
        <w:rPr>
          <w:rFonts w:ascii="Tahoma" w:eastAsia="Times New Roman" w:hAnsi="Tahoma" w:cs="Tahoma"/>
          <w:color w:val="222222"/>
          <w:szCs w:val="24"/>
          <w:shd w:val="clear" w:color="auto" w:fill="FFFFFF"/>
        </w:rPr>
        <w:t xml:space="preserve">1,531 Gen </w:t>
      </w:r>
      <w:proofErr w:type="spellStart"/>
      <w:r w:rsidRPr="00A268BD">
        <w:rPr>
          <w:rFonts w:ascii="Tahoma" w:eastAsia="Times New Roman" w:hAnsi="Tahoma" w:cs="Tahoma"/>
          <w:color w:val="222222"/>
          <w:szCs w:val="24"/>
          <w:shd w:val="clear" w:color="auto" w:fill="FFFFFF"/>
        </w:rPr>
        <w:t>Zers</w:t>
      </w:r>
      <w:proofErr w:type="spellEnd"/>
      <w:r w:rsidRPr="00A268BD">
        <w:rPr>
          <w:rFonts w:ascii="Tahoma" w:eastAsia="Times New Roman" w:hAnsi="Tahoma" w:cs="Tahoma"/>
          <w:color w:val="222222"/>
          <w:szCs w:val="24"/>
          <w:shd w:val="clear" w:color="auto" w:fill="FFFFFF"/>
        </w:rPr>
        <w:t xml:space="preserve"> to produce proprietary research supporting </w:t>
      </w:r>
      <w:r w:rsidR="004C4EC6">
        <w:rPr>
          <w:rFonts w:ascii="Tahoma" w:eastAsia="Times New Roman" w:hAnsi="Tahoma" w:cs="Tahoma"/>
          <w:color w:val="222222"/>
          <w:szCs w:val="24"/>
          <w:shd w:val="clear" w:color="auto" w:fill="FFFFFF"/>
        </w:rPr>
        <w:t xml:space="preserve">the Network of Executive Women’s </w:t>
      </w:r>
      <w:r w:rsidRPr="00A268BD">
        <w:rPr>
          <w:rFonts w:ascii="Tahoma" w:eastAsia="Times New Roman" w:hAnsi="Tahoma" w:cs="Tahoma"/>
          <w:color w:val="222222"/>
          <w:szCs w:val="24"/>
          <w:shd w:val="clear" w:color="auto" w:fill="FFFFFF"/>
        </w:rPr>
        <w:t xml:space="preserve">mission to advance women and </w:t>
      </w:r>
      <w:r w:rsidR="00426DE7">
        <w:rPr>
          <w:rFonts w:ascii="Tahoma" w:eastAsia="Times New Roman" w:hAnsi="Tahoma" w:cs="Tahoma"/>
          <w:color w:val="222222"/>
          <w:szCs w:val="24"/>
          <w:shd w:val="clear" w:color="auto" w:fill="FFFFFF"/>
        </w:rPr>
        <w:t>strive</w:t>
      </w:r>
      <w:r w:rsidRPr="00A268BD">
        <w:rPr>
          <w:rFonts w:ascii="Tahoma" w:eastAsia="Times New Roman" w:hAnsi="Tahoma" w:cs="Tahoma"/>
          <w:color w:val="222222"/>
          <w:szCs w:val="24"/>
          <w:shd w:val="clear" w:color="auto" w:fill="FFFFFF"/>
        </w:rPr>
        <w:t xml:space="preserve"> for workplace transformation. </w:t>
      </w:r>
      <w:r w:rsidR="002D72B9">
        <w:rPr>
          <w:rFonts w:ascii="Tahoma" w:eastAsia="Times New Roman" w:hAnsi="Tahoma" w:cs="Tahoma"/>
          <w:color w:val="222222"/>
          <w:szCs w:val="24"/>
          <w:shd w:val="clear" w:color="auto" w:fill="FFFFFF"/>
        </w:rPr>
        <w:t xml:space="preserve">Based on </w:t>
      </w:r>
      <w:r w:rsidR="004C4EC6">
        <w:rPr>
          <w:rFonts w:ascii="Tahoma" w:eastAsia="Times New Roman" w:hAnsi="Tahoma" w:cs="Tahoma"/>
          <w:color w:val="222222"/>
          <w:szCs w:val="24"/>
          <w:shd w:val="clear" w:color="auto" w:fill="FFFFFF"/>
        </w:rPr>
        <w:t>the</w:t>
      </w:r>
      <w:r w:rsidR="002D72B9">
        <w:rPr>
          <w:rFonts w:ascii="Tahoma" w:eastAsia="Times New Roman" w:hAnsi="Tahoma" w:cs="Tahoma"/>
          <w:color w:val="222222"/>
          <w:szCs w:val="24"/>
          <w:shd w:val="clear" w:color="auto" w:fill="FFFFFF"/>
        </w:rPr>
        <w:t xml:space="preserve"> research, </w:t>
      </w:r>
      <w:r w:rsidR="004C4EC6">
        <w:rPr>
          <w:rFonts w:ascii="Tahoma" w:eastAsia="Times New Roman" w:hAnsi="Tahoma" w:cs="Tahoma"/>
          <w:color w:val="222222"/>
          <w:szCs w:val="24"/>
          <w:shd w:val="clear" w:color="auto" w:fill="FFFFFF"/>
        </w:rPr>
        <w:t>the Network of Executive Women</w:t>
      </w:r>
      <w:r w:rsidR="002D72B9">
        <w:rPr>
          <w:rFonts w:ascii="Tahoma" w:eastAsia="Times New Roman" w:hAnsi="Tahoma" w:cs="Tahoma"/>
          <w:color w:val="222222"/>
          <w:szCs w:val="24"/>
          <w:shd w:val="clear" w:color="auto" w:fill="FFFFFF"/>
        </w:rPr>
        <w:t xml:space="preserve"> believe</w:t>
      </w:r>
      <w:r w:rsidR="004C4EC6">
        <w:rPr>
          <w:rFonts w:ascii="Tahoma" w:eastAsia="Times New Roman" w:hAnsi="Tahoma" w:cs="Tahoma"/>
          <w:color w:val="222222"/>
          <w:szCs w:val="24"/>
          <w:shd w:val="clear" w:color="auto" w:fill="FFFFFF"/>
        </w:rPr>
        <w:t>s</w:t>
      </w:r>
      <w:r w:rsidR="002D72B9">
        <w:rPr>
          <w:rFonts w:ascii="Tahoma" w:eastAsia="Times New Roman" w:hAnsi="Tahoma" w:cs="Tahoma"/>
          <w:color w:val="222222"/>
          <w:szCs w:val="24"/>
          <w:shd w:val="clear" w:color="auto" w:fill="FFFFFF"/>
        </w:rPr>
        <w:t>, t</w:t>
      </w:r>
      <w:r w:rsidRPr="00A268BD">
        <w:rPr>
          <w:rFonts w:ascii="Tahoma" w:eastAsia="Times New Roman" w:hAnsi="Tahoma" w:cs="Tahoma"/>
          <w:color w:val="000000"/>
          <w:szCs w:val="24"/>
        </w:rPr>
        <w:t xml:space="preserve">his generation’s impact will be swift and profound, its effects rippling through retail consumption and technology, as well as in politics and culture. </w:t>
      </w:r>
    </w:p>
    <w:p w14:paraId="544BC34C" w14:textId="77777777" w:rsidR="00C13ED6" w:rsidRPr="00A268BD" w:rsidRDefault="00C13ED6" w:rsidP="00C13ED6">
      <w:pPr>
        <w:spacing w:after="0" w:line="240" w:lineRule="auto"/>
        <w:rPr>
          <w:rFonts w:ascii="Tahoma" w:eastAsia="Times New Roman" w:hAnsi="Tahoma" w:cs="Tahoma"/>
          <w:szCs w:val="24"/>
        </w:rPr>
      </w:pPr>
      <w:r w:rsidRPr="00A268BD">
        <w:rPr>
          <w:rFonts w:ascii="Tahoma" w:eastAsia="Times New Roman" w:hAnsi="Tahoma" w:cs="Tahoma"/>
          <w:color w:val="000000"/>
          <w:szCs w:val="24"/>
        </w:rPr>
        <w:t xml:space="preserve"> </w:t>
      </w:r>
    </w:p>
    <w:p w14:paraId="79901C63" w14:textId="093C8D9C" w:rsidR="00675E11" w:rsidRPr="00675E11" w:rsidRDefault="00C13ED6" w:rsidP="00C13ED6">
      <w:pPr>
        <w:spacing w:after="0" w:line="240" w:lineRule="auto"/>
        <w:rPr>
          <w:rFonts w:ascii="Tahoma" w:eastAsia="Times New Roman" w:hAnsi="Tahoma" w:cs="Tahoma"/>
          <w:szCs w:val="24"/>
        </w:rPr>
      </w:pPr>
      <w:r w:rsidRPr="00A268BD">
        <w:rPr>
          <w:rFonts w:ascii="Tahoma" w:eastAsia="Times New Roman" w:hAnsi="Tahoma" w:cs="Tahoma"/>
          <w:color w:val="000000"/>
          <w:szCs w:val="24"/>
        </w:rPr>
        <w:t xml:space="preserve">Making up more than a quarter of the U.S. population, </w:t>
      </w:r>
      <w:r w:rsidR="00D25D1E">
        <w:rPr>
          <w:rFonts w:ascii="Tahoma" w:eastAsia="Times New Roman" w:hAnsi="Tahoma" w:cs="Tahoma"/>
          <w:color w:val="000000"/>
          <w:szCs w:val="24"/>
        </w:rPr>
        <w:t xml:space="preserve">Gen Z </w:t>
      </w:r>
      <w:r w:rsidR="00D25D1E" w:rsidRPr="00D25D1E">
        <w:rPr>
          <w:rFonts w:ascii="Tahoma" w:eastAsia="Times New Roman" w:hAnsi="Tahoma" w:cs="Tahoma"/>
          <w:color w:val="000000"/>
          <w:szCs w:val="24"/>
        </w:rPr>
        <w:t>influence</w:t>
      </w:r>
      <w:r w:rsidR="00D25D1E">
        <w:rPr>
          <w:rFonts w:ascii="Tahoma" w:eastAsia="Times New Roman" w:hAnsi="Tahoma" w:cs="Tahoma"/>
          <w:color w:val="000000"/>
          <w:szCs w:val="24"/>
        </w:rPr>
        <w:t xml:space="preserve"> </w:t>
      </w:r>
      <w:r w:rsidR="00D25D1E" w:rsidRPr="00D25D1E">
        <w:rPr>
          <w:rFonts w:ascii="Tahoma" w:eastAsia="Times New Roman" w:hAnsi="Tahoma" w:cs="Tahoma"/>
          <w:color w:val="000000"/>
          <w:szCs w:val="24"/>
        </w:rPr>
        <w:t xml:space="preserve">nearly $44 billion in discretionary spending a year. </w:t>
      </w:r>
      <w:r w:rsidRPr="00A268BD">
        <w:rPr>
          <w:rFonts w:ascii="Tahoma" w:eastAsia="Times New Roman" w:hAnsi="Tahoma" w:cs="Tahoma"/>
          <w:color w:val="222222"/>
          <w:szCs w:val="24"/>
          <w:shd w:val="clear" w:color="auto" w:fill="FFFFFF"/>
        </w:rPr>
        <w:t xml:space="preserve">By 2020, they will also be the most diverse generation in years. </w:t>
      </w:r>
      <w:r w:rsidRPr="00025F76">
        <w:rPr>
          <w:rFonts w:ascii="Tahoma" w:eastAsia="Tahoma" w:hAnsi="Tahoma" w:cs="Tahoma"/>
          <w:szCs w:val="24"/>
        </w:rPr>
        <w:t xml:space="preserve">Gen Z is the most </w:t>
      </w:r>
      <w:r w:rsidR="7884E113" w:rsidRPr="00025F76">
        <w:rPr>
          <w:rFonts w:ascii="Tahoma" w:eastAsia="Tahoma" w:hAnsi="Tahoma" w:cs="Tahoma"/>
          <w:szCs w:val="24"/>
        </w:rPr>
        <w:t>ethnically and racially diverse</w:t>
      </w:r>
      <w:r w:rsidRPr="00025F76">
        <w:rPr>
          <w:rFonts w:ascii="Tahoma" w:eastAsia="Tahoma" w:hAnsi="Tahoma" w:cs="Tahoma"/>
          <w:szCs w:val="24"/>
        </w:rPr>
        <w:t xml:space="preserve"> generation </w:t>
      </w:r>
      <w:r w:rsidR="7884E113" w:rsidRPr="00025F76">
        <w:rPr>
          <w:rFonts w:ascii="Tahoma" w:eastAsia="Tahoma" w:hAnsi="Tahoma" w:cs="Tahoma"/>
          <w:szCs w:val="24"/>
        </w:rPr>
        <w:t xml:space="preserve">in history: One in four is Hispanic, 14% are </w:t>
      </w:r>
      <w:r w:rsidR="00C30C99" w:rsidRPr="00025F76">
        <w:rPr>
          <w:rFonts w:ascii="Tahoma" w:eastAsia="Tahoma" w:hAnsi="Tahoma" w:cs="Tahoma"/>
          <w:szCs w:val="24"/>
        </w:rPr>
        <w:t>African American</w:t>
      </w:r>
      <w:r w:rsidR="7884E113" w:rsidRPr="00025F76">
        <w:rPr>
          <w:rFonts w:ascii="Tahoma" w:eastAsia="Tahoma" w:hAnsi="Tahoma" w:cs="Tahoma"/>
          <w:szCs w:val="24"/>
        </w:rPr>
        <w:t xml:space="preserve"> and 6% are Asian, according </w:t>
      </w:r>
      <w:r w:rsidRPr="00025F76">
        <w:rPr>
          <w:rFonts w:ascii="Tahoma" w:eastAsia="Tahoma" w:hAnsi="Tahoma" w:cs="Tahoma"/>
          <w:szCs w:val="24"/>
        </w:rPr>
        <w:t xml:space="preserve">to </w:t>
      </w:r>
      <w:r w:rsidR="00D25D1E">
        <w:rPr>
          <w:rFonts w:ascii="Tahoma" w:eastAsia="Tahoma" w:hAnsi="Tahoma" w:cs="Tahoma"/>
          <w:szCs w:val="24"/>
        </w:rPr>
        <w:t xml:space="preserve">a 2018 </w:t>
      </w:r>
      <w:r w:rsidR="7884E113" w:rsidRPr="00025F76">
        <w:rPr>
          <w:rFonts w:ascii="Tahoma" w:eastAsia="Tahoma" w:hAnsi="Tahoma" w:cs="Tahoma"/>
          <w:szCs w:val="24"/>
        </w:rPr>
        <w:t>stud</w:t>
      </w:r>
      <w:r w:rsidR="00D25D1E">
        <w:rPr>
          <w:rFonts w:ascii="Tahoma" w:eastAsia="Tahoma" w:hAnsi="Tahoma" w:cs="Tahoma"/>
          <w:szCs w:val="24"/>
        </w:rPr>
        <w:t>y</w:t>
      </w:r>
      <w:r w:rsidR="7884E113" w:rsidRPr="00025F76">
        <w:rPr>
          <w:rFonts w:ascii="Tahoma" w:eastAsia="Tahoma" w:hAnsi="Tahoma" w:cs="Tahoma"/>
          <w:szCs w:val="24"/>
        </w:rPr>
        <w:t xml:space="preserve"> led by the Pew Research Center. </w:t>
      </w:r>
      <w:r w:rsidRPr="7884E113">
        <w:rPr>
          <w:rFonts w:ascii="Tahoma" w:eastAsia="Times New Roman" w:hAnsi="Tahoma" w:cs="Tahoma"/>
          <w:color w:val="222222"/>
        </w:rPr>
        <w:t xml:space="preserve"> </w:t>
      </w:r>
    </w:p>
    <w:p w14:paraId="289E03BE" w14:textId="77777777" w:rsidR="00675E11" w:rsidRDefault="00675E11" w:rsidP="00C13ED6">
      <w:pPr>
        <w:spacing w:after="0" w:line="240" w:lineRule="auto"/>
        <w:rPr>
          <w:rFonts w:ascii="Tahoma" w:eastAsia="Times New Roman" w:hAnsi="Tahoma" w:cs="Tahoma"/>
          <w:color w:val="222222"/>
          <w:shd w:val="clear" w:color="auto" w:fill="FFFFFF"/>
        </w:rPr>
      </w:pPr>
    </w:p>
    <w:p w14:paraId="6259AF56" w14:textId="28193809" w:rsidR="00C13ED6" w:rsidRPr="00A268BD" w:rsidRDefault="00675E11" w:rsidP="00C13ED6">
      <w:pPr>
        <w:spacing w:after="0" w:line="240" w:lineRule="auto"/>
        <w:rPr>
          <w:rFonts w:ascii="Tahoma" w:eastAsia="Times New Roman" w:hAnsi="Tahoma" w:cs="Tahoma"/>
          <w:szCs w:val="24"/>
        </w:rPr>
      </w:pPr>
      <w:r>
        <w:rPr>
          <w:rFonts w:ascii="Tahoma" w:eastAsia="Times New Roman" w:hAnsi="Tahoma" w:cs="Tahoma"/>
          <w:color w:val="222222"/>
          <w:shd w:val="clear" w:color="auto" w:fill="FFFFFF"/>
        </w:rPr>
        <w:t>“C</w:t>
      </w:r>
      <w:r w:rsidR="00C13ED6" w:rsidRPr="7884E113">
        <w:rPr>
          <w:rFonts w:ascii="Tahoma" w:eastAsia="Times New Roman" w:hAnsi="Tahoma" w:cs="Tahoma"/>
          <w:color w:val="222222"/>
          <w:shd w:val="clear" w:color="auto" w:fill="FFFFFF"/>
        </w:rPr>
        <w:t xml:space="preserve">ompanies need to represent and promote a full spectrum of leadership that includes and embraces </w:t>
      </w:r>
      <w:r>
        <w:rPr>
          <w:rFonts w:ascii="Tahoma" w:eastAsia="Times New Roman" w:hAnsi="Tahoma" w:cs="Tahoma"/>
          <w:color w:val="222222"/>
          <w:shd w:val="clear" w:color="auto" w:fill="FFFFFF"/>
        </w:rPr>
        <w:t xml:space="preserve">Gen Z’s </w:t>
      </w:r>
      <w:r w:rsidR="00C13ED6" w:rsidRPr="7884E113">
        <w:rPr>
          <w:rFonts w:ascii="Tahoma" w:eastAsia="Times New Roman" w:hAnsi="Tahoma" w:cs="Tahoma"/>
          <w:color w:val="222222"/>
          <w:shd w:val="clear" w:color="auto" w:fill="FFFFFF"/>
        </w:rPr>
        <w:t>worldviews,” said Karianne Gomez</w:t>
      </w:r>
      <w:r w:rsidR="00C13ED6" w:rsidRPr="7884E113">
        <w:rPr>
          <w:rFonts w:ascii="Tahoma" w:eastAsia="Times New Roman" w:hAnsi="Tahoma" w:cs="Tahoma"/>
          <w:color w:val="222222"/>
        </w:rPr>
        <w:t>, lead author of the Gen Z Report, Vice President, Strategic Value at Network of Executive Women. “It’s time for companies to</w:t>
      </w:r>
      <w:r w:rsidR="00D32CB0">
        <w:rPr>
          <w:rFonts w:ascii="Tahoma" w:eastAsia="Times New Roman" w:hAnsi="Tahoma" w:cs="Tahoma"/>
          <w:color w:val="222222"/>
        </w:rPr>
        <w:t xml:space="preserve"> focus on </w:t>
      </w:r>
      <w:r w:rsidR="004678C3">
        <w:rPr>
          <w:rFonts w:ascii="Tahoma" w:eastAsia="Times New Roman" w:hAnsi="Tahoma" w:cs="Tahoma"/>
          <w:color w:val="222222"/>
        </w:rPr>
        <w:t xml:space="preserve">advancing leaders </w:t>
      </w:r>
      <w:r w:rsidR="00C13ED6" w:rsidRPr="7884E113">
        <w:rPr>
          <w:rFonts w:ascii="Tahoma" w:eastAsia="Times New Roman" w:hAnsi="Tahoma" w:cs="Tahoma"/>
          <w:color w:val="222222"/>
        </w:rPr>
        <w:t>who are committed to the unique needs</w:t>
      </w:r>
      <w:r w:rsidR="00426DE7">
        <w:rPr>
          <w:rFonts w:ascii="Tahoma" w:eastAsia="Times New Roman" w:hAnsi="Tahoma" w:cs="Tahoma"/>
          <w:color w:val="222222"/>
        </w:rPr>
        <w:t xml:space="preserve"> of all workers, including those that</w:t>
      </w:r>
      <w:r w:rsidR="00C13ED6" w:rsidRPr="7884E113">
        <w:rPr>
          <w:rFonts w:ascii="Tahoma" w:eastAsia="Times New Roman" w:hAnsi="Tahoma" w:cs="Tahoma"/>
          <w:color w:val="222222"/>
        </w:rPr>
        <w:t xml:space="preserve"> this generation brings, and who can develop personalized</w:t>
      </w:r>
      <w:r w:rsidR="00C13ED6" w:rsidRPr="7884E113">
        <w:rPr>
          <w:rFonts w:ascii="Tahoma" w:eastAsia="Times New Roman" w:hAnsi="Tahoma" w:cs="Tahoma"/>
          <w:color w:val="000000" w:themeColor="text1"/>
        </w:rPr>
        <w:t xml:space="preserve"> </w:t>
      </w:r>
      <w:r w:rsidR="00C13ED6" w:rsidRPr="7884E113">
        <w:rPr>
          <w:rFonts w:ascii="Tahoma" w:eastAsia="Times New Roman" w:hAnsi="Tahoma" w:cs="Tahoma"/>
          <w:color w:val="000000" w:themeColor="text1"/>
        </w:rPr>
        <w:lastRenderedPageBreak/>
        <w:t>experiences and entrepreneurial opportunities within the safety of stable employment for new employees.”</w:t>
      </w:r>
    </w:p>
    <w:p w14:paraId="4A450B8D" w14:textId="77777777" w:rsidR="00E64D65" w:rsidRPr="00A268BD" w:rsidRDefault="00E64D65" w:rsidP="00C13ED6">
      <w:pPr>
        <w:spacing w:after="0" w:line="240" w:lineRule="auto"/>
        <w:rPr>
          <w:rFonts w:ascii="Tahoma" w:eastAsia="Times New Roman" w:hAnsi="Tahoma" w:cs="Tahoma"/>
          <w:color w:val="222222"/>
          <w:szCs w:val="24"/>
          <w:shd w:val="clear" w:color="auto" w:fill="FFFFFF"/>
        </w:rPr>
      </w:pPr>
    </w:p>
    <w:p w14:paraId="7F2C1467" w14:textId="7B7B88F2" w:rsidR="00B95FCE" w:rsidRDefault="00BB262C" w:rsidP="00BB262C">
      <w:pPr>
        <w:rPr>
          <w:rFonts w:ascii="Tahoma" w:hAnsi="Tahoma" w:cs="Tahoma"/>
        </w:rPr>
      </w:pPr>
      <w:r w:rsidRPr="00BB262C">
        <w:rPr>
          <w:rFonts w:ascii="Tahoma" w:hAnsi="Tahoma" w:cs="Tahoma"/>
        </w:rPr>
        <w:t>“In order for companies to attract and retain talent, they will need to think differently and align their priorities with those of the</w:t>
      </w:r>
      <w:r w:rsidR="001B09A7">
        <w:rPr>
          <w:rFonts w:ascii="Tahoma" w:hAnsi="Tahoma" w:cs="Tahoma"/>
        </w:rPr>
        <w:t xml:space="preserve"> workforce of the future</w:t>
      </w:r>
      <w:r w:rsidRPr="00BB262C">
        <w:rPr>
          <w:rFonts w:ascii="Tahoma" w:hAnsi="Tahoma" w:cs="Tahoma"/>
        </w:rPr>
        <w:t xml:space="preserve">.” </w:t>
      </w:r>
      <w:r w:rsidR="001B09A7">
        <w:rPr>
          <w:rFonts w:ascii="Tahoma" w:hAnsi="Tahoma" w:cs="Tahoma"/>
        </w:rPr>
        <w:t>said</w:t>
      </w:r>
      <w:r w:rsidRPr="00BB262C">
        <w:rPr>
          <w:rFonts w:ascii="Tahoma" w:hAnsi="Tahoma" w:cs="Tahoma"/>
        </w:rPr>
        <w:t xml:space="preserve"> Tiffany Mawhinney, Principal, Deloitte Consulting LLP</w:t>
      </w:r>
    </w:p>
    <w:p w14:paraId="262661B5" w14:textId="0A8FE1F7" w:rsidR="00B95FCE" w:rsidRDefault="002D7DBE" w:rsidP="00B95FCE">
      <w:pPr>
        <w:spacing w:after="0" w:line="240" w:lineRule="auto"/>
        <w:rPr>
          <w:rFonts w:ascii="Tahoma" w:eastAsia="Times New Roman" w:hAnsi="Tahoma" w:cs="Tahoma"/>
          <w:color w:val="222222"/>
          <w:szCs w:val="24"/>
          <w:shd w:val="clear" w:color="auto" w:fill="FFFFFF"/>
        </w:rPr>
      </w:pPr>
      <w:r>
        <w:rPr>
          <w:rFonts w:ascii="Tahoma" w:eastAsia="Times New Roman" w:hAnsi="Tahoma" w:cs="Tahoma"/>
          <w:color w:val="222222"/>
          <w:szCs w:val="24"/>
          <w:shd w:val="clear" w:color="auto" w:fill="FFFFFF"/>
        </w:rPr>
        <w:t xml:space="preserve">Last </w:t>
      </w:r>
      <w:r w:rsidR="00B95FCE" w:rsidRPr="00D163B3">
        <w:rPr>
          <w:rFonts w:ascii="Tahoma" w:eastAsia="Times New Roman" w:hAnsi="Tahoma" w:cs="Tahoma"/>
          <w:color w:val="222222"/>
          <w:szCs w:val="24"/>
          <w:shd w:val="clear" w:color="auto" w:fill="FFFFFF"/>
        </w:rPr>
        <w:t>month, Tiffany Mawhinney, Principal Deloitte, and Danielle Robinson, Business Analyst Deloitte, presented the research findings at Network of Executive Women’s NEW Executive Forum – a gender equality conference event attended by 350 participants at the vice president and C-Suite Level.</w:t>
      </w:r>
      <w:r w:rsidR="00B95FCE">
        <w:rPr>
          <w:rFonts w:ascii="Tahoma" w:eastAsia="Times New Roman" w:hAnsi="Tahoma" w:cs="Tahoma"/>
          <w:color w:val="222222"/>
          <w:szCs w:val="24"/>
          <w:shd w:val="clear" w:color="auto" w:fill="FFFFFF"/>
        </w:rPr>
        <w:t xml:space="preserve"> </w:t>
      </w:r>
    </w:p>
    <w:p w14:paraId="7B2DB0AC" w14:textId="77777777" w:rsidR="00B95FCE" w:rsidRDefault="00B95FCE" w:rsidP="00BB262C">
      <w:pPr>
        <w:rPr>
          <w:rFonts w:ascii="Tahoma" w:hAnsi="Tahoma" w:cs="Tahoma"/>
        </w:rPr>
      </w:pPr>
    </w:p>
    <w:p w14:paraId="10AFC8A9" w14:textId="77777777" w:rsidR="00A268BD" w:rsidRPr="00A268BD" w:rsidRDefault="00A268BD" w:rsidP="00A268BD">
      <w:pPr>
        <w:spacing w:line="240" w:lineRule="auto"/>
        <w:rPr>
          <w:rFonts w:ascii="Tahoma" w:eastAsia="Times New Roman" w:hAnsi="Tahoma" w:cs="Tahoma"/>
          <w:szCs w:val="24"/>
        </w:rPr>
      </w:pPr>
      <w:r w:rsidRPr="00A268BD">
        <w:rPr>
          <w:rFonts w:ascii="Tahoma" w:eastAsia="Times New Roman" w:hAnsi="Tahoma" w:cs="Tahoma"/>
          <w:color w:val="000000"/>
          <w:szCs w:val="24"/>
        </w:rPr>
        <w:t>Download the full “Gen Z Report” at</w:t>
      </w:r>
      <w:hyperlink r:id="rId13" w:history="1">
        <w:r w:rsidRPr="00A268BD">
          <w:rPr>
            <w:rFonts w:ascii="Tahoma" w:eastAsia="Times New Roman" w:hAnsi="Tahoma" w:cs="Tahoma"/>
            <w:color w:val="000000"/>
            <w:szCs w:val="24"/>
            <w:u w:val="single"/>
          </w:rPr>
          <w:t xml:space="preserve"> </w:t>
        </w:r>
        <w:r w:rsidRPr="00A268BD">
          <w:rPr>
            <w:rFonts w:ascii="Tahoma" w:eastAsia="Times New Roman" w:hAnsi="Tahoma" w:cs="Tahoma"/>
            <w:color w:val="1155CC"/>
            <w:szCs w:val="24"/>
            <w:u w:val="single"/>
          </w:rPr>
          <w:t>newonline.org/</w:t>
        </w:r>
        <w:proofErr w:type="spellStart"/>
        <w:r w:rsidRPr="00A268BD">
          <w:rPr>
            <w:rFonts w:ascii="Tahoma" w:eastAsia="Times New Roman" w:hAnsi="Tahoma" w:cs="Tahoma"/>
            <w:color w:val="1155CC"/>
            <w:szCs w:val="24"/>
            <w:u w:val="single"/>
          </w:rPr>
          <w:t>genz</w:t>
        </w:r>
        <w:proofErr w:type="spellEnd"/>
      </w:hyperlink>
      <w:r w:rsidRPr="00A268BD">
        <w:rPr>
          <w:rFonts w:ascii="Tahoma" w:eastAsia="Times New Roman" w:hAnsi="Tahoma" w:cs="Tahoma"/>
          <w:color w:val="000000"/>
          <w:szCs w:val="24"/>
        </w:rPr>
        <w:t>.</w:t>
      </w:r>
    </w:p>
    <w:p w14:paraId="42B1C4E6" w14:textId="77777777" w:rsidR="00A268BD" w:rsidRPr="008C7686" w:rsidRDefault="00A268BD" w:rsidP="00C13ED6">
      <w:pPr>
        <w:spacing w:after="0" w:line="240" w:lineRule="auto"/>
        <w:rPr>
          <w:rFonts w:ascii="Times" w:eastAsia="Times New Roman" w:hAnsi="Times" w:cs="Times New Roman"/>
          <w:szCs w:val="24"/>
        </w:rPr>
      </w:pPr>
    </w:p>
    <w:p w14:paraId="38DB8CAA" w14:textId="1BBD5ECE" w:rsidR="00E83DF4" w:rsidRPr="00904EC0" w:rsidRDefault="005C7146" w:rsidP="00904EC0">
      <w:pPr>
        <w:rPr>
          <w:rFonts w:ascii="Tahoma" w:eastAsia="Tahoma" w:hAnsi="Tahoma" w:cs="Tahoma"/>
          <w:sz w:val="28"/>
          <w:szCs w:val="28"/>
        </w:rPr>
      </w:pPr>
      <w:r>
        <w:rPr>
          <w:rFonts w:ascii="Times" w:eastAsia="Times New Roman" w:hAnsi="Times" w:cs="Tahoma"/>
          <w:color w:val="000000"/>
          <w:szCs w:val="24"/>
        </w:rPr>
        <w:br/>
      </w:r>
    </w:p>
    <w:p w14:paraId="7E7E657E" w14:textId="77777777" w:rsidR="003F03E9" w:rsidRDefault="490A6B79" w:rsidP="003F03E9">
      <w:pPr>
        <w:spacing w:line="276" w:lineRule="auto"/>
        <w:rPr>
          <w:rFonts w:ascii="Tahoma" w:hAnsi="Tahoma" w:cs="Tahoma"/>
          <w:b/>
          <w:color w:val="595959" w:themeColor="text1" w:themeTint="A6"/>
          <w:szCs w:val="24"/>
        </w:rPr>
      </w:pPr>
      <w:r w:rsidRPr="00942DF7">
        <w:rPr>
          <w:rFonts w:ascii="Tahoma" w:hAnsi="Tahoma" w:cs="Tahoma"/>
          <w:b/>
          <w:bCs/>
          <w:color w:val="595959" w:themeColor="text1" w:themeTint="A6"/>
        </w:rPr>
        <w:t>ABOUT NEW</w:t>
      </w:r>
    </w:p>
    <w:p w14:paraId="53B4F991" w14:textId="218ECDEB" w:rsidR="490A6B79" w:rsidRPr="003F03E9" w:rsidRDefault="490A6B79" w:rsidP="003F03E9">
      <w:pPr>
        <w:spacing w:line="276" w:lineRule="auto"/>
        <w:rPr>
          <w:rFonts w:ascii="Tahoma" w:hAnsi="Tahoma" w:cs="Tahoma"/>
          <w:b/>
          <w:color w:val="595959" w:themeColor="text1" w:themeTint="A6"/>
          <w:szCs w:val="24"/>
        </w:rPr>
      </w:pPr>
      <w:r w:rsidRPr="00942DF7">
        <w:rPr>
          <w:rFonts w:ascii="Tahoma" w:eastAsia="Arial" w:hAnsi="Tahoma" w:cs="Tahoma"/>
          <w:color w:val="595959" w:themeColor="text1" w:themeTint="A6"/>
          <w:szCs w:val="24"/>
        </w:rPr>
        <w:t xml:space="preserve">Founded in 2001, the Network of Executive Women </w:t>
      </w:r>
      <w:r w:rsidR="00513BC0">
        <w:rPr>
          <w:rFonts w:ascii="Tahoma" w:eastAsia="Arial" w:hAnsi="Tahoma" w:cs="Tahoma"/>
          <w:color w:val="595959" w:themeColor="text1" w:themeTint="A6"/>
          <w:szCs w:val="24"/>
        </w:rPr>
        <w:t xml:space="preserve">is a nonprofit with a mission focused on gender equality plus diversity &amp; inclusion initiatives.  NEW </w:t>
      </w:r>
      <w:r w:rsidRPr="00942DF7">
        <w:rPr>
          <w:rFonts w:ascii="Tahoma" w:eastAsia="Arial" w:hAnsi="Tahoma" w:cs="Tahoma"/>
          <w:color w:val="595959" w:themeColor="text1" w:themeTint="A6"/>
          <w:szCs w:val="24"/>
        </w:rPr>
        <w:t xml:space="preserve">represents </w:t>
      </w:r>
      <w:proofErr w:type="gramStart"/>
      <w:r w:rsidR="00DC2B29">
        <w:rPr>
          <w:rFonts w:ascii="Tahoma" w:eastAsia="Arial" w:hAnsi="Tahoma" w:cs="Tahoma"/>
          <w:color w:val="595959" w:themeColor="text1" w:themeTint="A6"/>
          <w:szCs w:val="24"/>
        </w:rPr>
        <w:t xml:space="preserve">nearly </w:t>
      </w:r>
      <w:r w:rsidRPr="00942DF7">
        <w:rPr>
          <w:rFonts w:ascii="Tahoma" w:eastAsia="Arial" w:hAnsi="Tahoma" w:cs="Tahoma"/>
          <w:color w:val="595959" w:themeColor="text1" w:themeTint="A6"/>
          <w:szCs w:val="24"/>
        </w:rPr>
        <w:t xml:space="preserve"> 1</w:t>
      </w:r>
      <w:r w:rsidR="008D5FB4">
        <w:rPr>
          <w:rFonts w:ascii="Tahoma" w:eastAsia="Arial" w:hAnsi="Tahoma" w:cs="Tahoma"/>
          <w:color w:val="595959" w:themeColor="text1" w:themeTint="A6"/>
          <w:szCs w:val="24"/>
        </w:rPr>
        <w:t>3</w:t>
      </w:r>
      <w:r w:rsidRPr="00942DF7">
        <w:rPr>
          <w:rFonts w:ascii="Tahoma" w:eastAsia="Arial" w:hAnsi="Tahoma" w:cs="Tahoma"/>
          <w:color w:val="595959" w:themeColor="text1" w:themeTint="A6"/>
          <w:szCs w:val="24"/>
        </w:rPr>
        <w:t>,000</w:t>
      </w:r>
      <w:proofErr w:type="gramEnd"/>
      <w:r w:rsidRPr="00942DF7">
        <w:rPr>
          <w:rFonts w:ascii="Tahoma" w:eastAsia="Arial" w:hAnsi="Tahoma" w:cs="Tahoma"/>
          <w:color w:val="595959" w:themeColor="text1" w:themeTint="A6"/>
          <w:szCs w:val="24"/>
        </w:rPr>
        <w:t xml:space="preserve"> members, 900 companies, 1</w:t>
      </w:r>
      <w:r w:rsidR="00DC2B29">
        <w:rPr>
          <w:rFonts w:ascii="Tahoma" w:eastAsia="Arial" w:hAnsi="Tahoma" w:cs="Tahoma"/>
          <w:color w:val="595959" w:themeColor="text1" w:themeTint="A6"/>
          <w:szCs w:val="24"/>
        </w:rPr>
        <w:t>0</w:t>
      </w:r>
      <w:r w:rsidR="008D5FB4">
        <w:rPr>
          <w:rFonts w:ascii="Tahoma" w:eastAsia="Arial" w:hAnsi="Tahoma" w:cs="Tahoma"/>
          <w:color w:val="595959" w:themeColor="text1" w:themeTint="A6"/>
          <w:szCs w:val="24"/>
        </w:rPr>
        <w:t>0</w:t>
      </w:r>
      <w:r w:rsidRPr="00942DF7">
        <w:rPr>
          <w:rFonts w:ascii="Tahoma" w:eastAsia="Arial" w:hAnsi="Tahoma" w:cs="Tahoma"/>
          <w:color w:val="595959" w:themeColor="text1" w:themeTint="A6"/>
          <w:szCs w:val="24"/>
        </w:rPr>
        <w:t xml:space="preserve"> corporate partners and 22 regions in the U.S. and Canada advancing all women and building business. For more information about NEW and its learning programs, events, content and insights, visit newonline.org. Connect with us on social media @</w:t>
      </w:r>
      <w:proofErr w:type="spellStart"/>
      <w:r w:rsidRPr="00942DF7">
        <w:rPr>
          <w:rFonts w:ascii="Tahoma" w:eastAsia="Arial" w:hAnsi="Tahoma" w:cs="Tahoma"/>
          <w:color w:val="595959" w:themeColor="text1" w:themeTint="A6"/>
          <w:szCs w:val="24"/>
        </w:rPr>
        <w:t>newnational</w:t>
      </w:r>
      <w:proofErr w:type="spellEnd"/>
      <w:r w:rsidRPr="00942DF7">
        <w:rPr>
          <w:rFonts w:ascii="Tahoma" w:eastAsia="Arial" w:hAnsi="Tahoma" w:cs="Tahoma"/>
          <w:color w:val="595959" w:themeColor="text1" w:themeTint="A6"/>
          <w:szCs w:val="24"/>
        </w:rPr>
        <w:t xml:space="preserve">.   </w:t>
      </w:r>
    </w:p>
    <w:p w14:paraId="4D109B4C" w14:textId="77777777" w:rsidR="003F03E9" w:rsidRDefault="003F03E9" w:rsidP="00A51278">
      <w:pPr>
        <w:rPr>
          <w:rFonts w:ascii="Tahoma" w:eastAsia="Tahoma" w:hAnsi="Tahoma" w:cs="Tahoma"/>
          <w:b/>
          <w:color w:val="595959" w:themeColor="text1" w:themeTint="A6"/>
          <w:szCs w:val="24"/>
        </w:rPr>
      </w:pPr>
    </w:p>
    <w:p w14:paraId="60D7223D" w14:textId="2CBC40D9" w:rsidR="00496178" w:rsidRDefault="00A51278" w:rsidP="00A51278">
      <w:pPr>
        <w:rPr>
          <w:rFonts w:ascii="Tahoma" w:eastAsia="Tahoma" w:hAnsi="Tahoma" w:cs="Tahoma"/>
          <w:b/>
          <w:color w:val="595959" w:themeColor="text1" w:themeTint="A6"/>
          <w:szCs w:val="24"/>
        </w:rPr>
      </w:pPr>
      <w:r w:rsidRPr="00B92A11">
        <w:rPr>
          <w:rFonts w:ascii="Tahoma" w:eastAsia="Tahoma" w:hAnsi="Tahoma" w:cs="Tahoma"/>
          <w:b/>
          <w:color w:val="595959" w:themeColor="text1" w:themeTint="A6"/>
          <w:szCs w:val="24"/>
        </w:rPr>
        <w:t>ABOUT DELOITTE</w:t>
      </w:r>
    </w:p>
    <w:p w14:paraId="384973F3" w14:textId="52088AA8" w:rsidR="490A6B79" w:rsidRPr="00B92A11" w:rsidRDefault="00A51278" w:rsidP="004B0163">
      <w:pPr>
        <w:rPr>
          <w:rFonts w:ascii="Tahoma" w:hAnsi="Tahoma" w:cs="Tahoma"/>
          <w:sz w:val="22"/>
        </w:rPr>
      </w:pPr>
      <w:r w:rsidRPr="00B92A11">
        <w:rPr>
          <w:rFonts w:ascii="Tahoma" w:hAnsi="Tahoma" w:cs="Tahoma"/>
          <w:sz w:val="22"/>
        </w:rPr>
        <w:t xml:space="preserve">Deloitte provides industry-leading audit, consulting, tax and advisory services to many of the world’s most admired brands, including nearly 90% of the Fortune 500® and more than 5,000 private </w:t>
      </w:r>
      <w:r w:rsidRPr="00B92A11">
        <w:rPr>
          <w:rFonts w:ascii="Tahoma" w:hAnsi="Tahoma" w:cs="Tahoma"/>
          <w:szCs w:val="24"/>
        </w:rPr>
        <w:t>and</w:t>
      </w:r>
      <w:r w:rsidRPr="00B92A11">
        <w:rPr>
          <w:rFonts w:ascii="Tahoma" w:hAnsi="Tahoma" w:cs="Tahoma"/>
          <w:sz w:val="22"/>
        </w:rPr>
        <w:t xml:space="preserve"> middle market companies. Our people work across the industry sectors that drive and shape today’s marketplace — delivering measurable and lasting results that help reinforce public trust in our capital markets, inspire clients to see challenges as opportunities to transform and thrive, and help lead the way toward a stronger economy and a healthy society. Deloitte is proud to be part of the largest global professional services network serving our clients in the markets that are most important to them. Our network of member firms in more than 150 countries and territories serves four out of five Fortune Global 500® companies. Learn how Deloitte’s approximately 286,000 people make an impact that matters at </w:t>
      </w:r>
      <w:hyperlink r:id="rId14" w:history="1">
        <w:r w:rsidRPr="00B92A11">
          <w:rPr>
            <w:rStyle w:val="Hyperlink"/>
            <w:rFonts w:ascii="Tahoma" w:hAnsi="Tahoma" w:cs="Tahoma"/>
            <w:sz w:val="22"/>
          </w:rPr>
          <w:t>www.deloitte.com</w:t>
        </w:r>
      </w:hyperlink>
      <w:r w:rsidRPr="00B92A11">
        <w:rPr>
          <w:rFonts w:ascii="Tahoma" w:hAnsi="Tahoma" w:cs="Tahoma"/>
          <w:sz w:val="22"/>
        </w:rPr>
        <w:t>.</w:t>
      </w:r>
    </w:p>
    <w:p w14:paraId="74F1F96E" w14:textId="77777777" w:rsidR="00496178" w:rsidRDefault="00496178" w:rsidP="00F81DD7">
      <w:pPr>
        <w:rPr>
          <w:rFonts w:ascii="Tahoma" w:hAnsi="Tahoma" w:cs="Tahoma"/>
          <w:sz w:val="16"/>
          <w:szCs w:val="16"/>
          <w:lang w:val="en"/>
        </w:rPr>
      </w:pPr>
    </w:p>
    <w:p w14:paraId="01FAEE18" w14:textId="77777777" w:rsidR="00F81DD7" w:rsidRPr="00B92A11" w:rsidRDefault="00F81DD7" w:rsidP="00F81DD7">
      <w:pPr>
        <w:rPr>
          <w:rFonts w:ascii="Tahoma" w:hAnsi="Tahoma" w:cs="Tahoma"/>
          <w:b/>
          <w:sz w:val="16"/>
          <w:szCs w:val="16"/>
        </w:rPr>
      </w:pPr>
      <w:r w:rsidRPr="00B92A11">
        <w:rPr>
          <w:rFonts w:ascii="Tahoma" w:hAnsi="Tahoma" w:cs="Tahoma"/>
          <w:sz w:val="16"/>
          <w:szCs w:val="16"/>
          <w:lang w:val="en"/>
        </w:rPr>
        <w:t xml:space="preserve">Deloitte refers to one or more of Deloitte </w:t>
      </w:r>
      <w:proofErr w:type="spellStart"/>
      <w:r w:rsidRPr="00B92A11">
        <w:rPr>
          <w:rFonts w:ascii="Tahoma" w:hAnsi="Tahoma" w:cs="Tahoma"/>
          <w:sz w:val="16"/>
          <w:szCs w:val="16"/>
          <w:lang w:val="en"/>
        </w:rPr>
        <w:t>Touche</w:t>
      </w:r>
      <w:proofErr w:type="spellEnd"/>
      <w:r w:rsidRPr="00B92A11">
        <w:rPr>
          <w:rFonts w:ascii="Tahoma" w:hAnsi="Tahoma" w:cs="Tahoma"/>
          <w:sz w:val="16"/>
          <w:szCs w:val="16"/>
          <w:lang w:val="en"/>
        </w:rPr>
        <w:t xml:space="preserv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w:t>
      </w:r>
      <w:bookmarkStart w:id="1" w:name="_SG_da5c27335df9453e918a076fca7e707f"/>
      <w:r w:rsidRPr="00B92A11">
        <w:rPr>
          <w:rFonts w:ascii="Tahoma" w:hAnsi="Tahoma" w:cs="Tahoma"/>
          <w:sz w:val="16"/>
          <w:szCs w:val="16"/>
          <w:lang w:val="en"/>
        </w:rPr>
        <w:t>the US</w:t>
      </w:r>
      <w:bookmarkEnd w:id="1"/>
      <w:r w:rsidRPr="00B92A11">
        <w:rPr>
          <w:rFonts w:ascii="Tahoma" w:hAnsi="Tahoma" w:cs="Tahoma"/>
          <w:sz w:val="16"/>
          <w:szCs w:val="16"/>
          <w:lang w:val="en"/>
        </w:rPr>
        <w:t xml:space="preserve"> </w:t>
      </w:r>
      <w:proofErr w:type="gramStart"/>
      <w:r w:rsidRPr="00B92A11">
        <w:rPr>
          <w:rFonts w:ascii="Tahoma" w:hAnsi="Tahoma" w:cs="Tahoma"/>
          <w:sz w:val="16"/>
          <w:szCs w:val="16"/>
          <w:lang w:val="en"/>
        </w:rPr>
        <w:t>member</w:t>
      </w:r>
      <w:proofErr w:type="gramEnd"/>
      <w:r w:rsidRPr="00B92A11">
        <w:rPr>
          <w:rFonts w:ascii="Tahoma" w:hAnsi="Tahoma" w:cs="Tahoma"/>
          <w:sz w:val="16"/>
          <w:szCs w:val="16"/>
          <w:lang w:val="en"/>
        </w:rPr>
        <w:t xml:space="preserve"> firms of DTTL, their related entities that operate using the “Deloitte” name in the United States and their respective affiliates. Certain services may not be available to attest clients under the rules and regulations of public accounting. Please see </w:t>
      </w:r>
      <w:hyperlink r:id="rId15" w:history="1">
        <w:r w:rsidRPr="00B92A11">
          <w:rPr>
            <w:rStyle w:val="Hyperlink"/>
            <w:rFonts w:ascii="Tahoma" w:hAnsi="Tahoma" w:cs="Tahoma"/>
            <w:sz w:val="16"/>
            <w:szCs w:val="16"/>
            <w:lang w:val="en"/>
          </w:rPr>
          <w:t>www.deloitte.com/about</w:t>
        </w:r>
      </w:hyperlink>
      <w:r w:rsidRPr="00B92A11">
        <w:rPr>
          <w:rFonts w:ascii="Tahoma" w:hAnsi="Tahoma" w:cs="Tahoma"/>
          <w:sz w:val="16"/>
          <w:szCs w:val="16"/>
          <w:lang w:val="en"/>
        </w:rPr>
        <w:t> to learn more about our global network of member firms.</w:t>
      </w:r>
    </w:p>
    <w:p w14:paraId="128CCF63" w14:textId="77777777" w:rsidR="004B0163" w:rsidRDefault="004B0163" w:rsidP="004B0163"/>
    <w:p w14:paraId="631C0D0F" w14:textId="6A4B3AC6" w:rsidR="008C01E2" w:rsidRPr="003F03E9" w:rsidRDefault="490A6B79" w:rsidP="490A6B79">
      <w:pPr>
        <w:pStyle w:val="NoSpacing"/>
        <w:spacing w:line="360" w:lineRule="auto"/>
        <w:rPr>
          <w:rFonts w:ascii="Arial" w:eastAsia="Arial" w:hAnsi="Arial" w:cs="Arial"/>
          <w:i/>
          <w:iCs/>
          <w:sz w:val="24"/>
          <w:szCs w:val="24"/>
        </w:rPr>
      </w:pPr>
      <w:r w:rsidRPr="490A6B79">
        <w:lastRenderedPageBreak/>
        <w:t>Network of Executive Women | 161 N. Clark Street | Chicago, IL 60601</w:t>
      </w:r>
    </w:p>
    <w:sectPr w:rsidR="008C01E2" w:rsidRPr="003F03E9" w:rsidSect="000675D0">
      <w:headerReference w:type="default" r:id="rId16"/>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611D" w14:textId="77777777" w:rsidR="00F62387" w:rsidRDefault="00F62387" w:rsidP="000675D0">
      <w:pPr>
        <w:spacing w:after="0" w:line="240" w:lineRule="auto"/>
      </w:pPr>
      <w:r>
        <w:separator/>
      </w:r>
    </w:p>
  </w:endnote>
  <w:endnote w:type="continuationSeparator" w:id="0">
    <w:p w14:paraId="6FE88186" w14:textId="77777777" w:rsidR="00F62387" w:rsidRDefault="00F62387" w:rsidP="000675D0">
      <w:pPr>
        <w:spacing w:after="0" w:line="240" w:lineRule="auto"/>
      </w:pPr>
      <w:r>
        <w:continuationSeparator/>
      </w:r>
    </w:p>
  </w:endnote>
  <w:endnote w:type="continuationNotice" w:id="1">
    <w:p w14:paraId="22A7A044" w14:textId="77777777" w:rsidR="00F62387" w:rsidRDefault="00F62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820C" w14:textId="77777777" w:rsidR="00F62387" w:rsidRDefault="00F62387" w:rsidP="000675D0">
      <w:pPr>
        <w:spacing w:after="0" w:line="240" w:lineRule="auto"/>
      </w:pPr>
      <w:r>
        <w:separator/>
      </w:r>
    </w:p>
  </w:footnote>
  <w:footnote w:type="continuationSeparator" w:id="0">
    <w:p w14:paraId="09C52B27" w14:textId="77777777" w:rsidR="00F62387" w:rsidRDefault="00F62387" w:rsidP="000675D0">
      <w:pPr>
        <w:spacing w:after="0" w:line="240" w:lineRule="auto"/>
      </w:pPr>
      <w:r>
        <w:continuationSeparator/>
      </w:r>
    </w:p>
  </w:footnote>
  <w:footnote w:type="continuationNotice" w:id="1">
    <w:p w14:paraId="0550B3C1" w14:textId="77777777" w:rsidR="00F62387" w:rsidRDefault="00F62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A598" w14:textId="77777777" w:rsidR="00A63C90" w:rsidRDefault="00A63C90">
    <w:pPr>
      <w:pStyle w:val="Header"/>
    </w:pPr>
  </w:p>
  <w:p w14:paraId="2EA7B161" w14:textId="77777777" w:rsidR="00A63C90" w:rsidRDefault="00A63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88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C7EA8"/>
    <w:multiLevelType w:val="hybridMultilevel"/>
    <w:tmpl w:val="B25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80252"/>
    <w:multiLevelType w:val="hybridMultilevel"/>
    <w:tmpl w:val="674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618"/>
    <w:multiLevelType w:val="hybridMultilevel"/>
    <w:tmpl w:val="CD7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3C"/>
    <w:rsid w:val="00003282"/>
    <w:rsid w:val="00004525"/>
    <w:rsid w:val="00011CD0"/>
    <w:rsid w:val="00025F76"/>
    <w:rsid w:val="0003115D"/>
    <w:rsid w:val="00051596"/>
    <w:rsid w:val="000536B2"/>
    <w:rsid w:val="000572D5"/>
    <w:rsid w:val="000675D0"/>
    <w:rsid w:val="0007216A"/>
    <w:rsid w:val="0009067B"/>
    <w:rsid w:val="00091423"/>
    <w:rsid w:val="000A2E5A"/>
    <w:rsid w:val="000A4383"/>
    <w:rsid w:val="000A5097"/>
    <w:rsid w:val="000C74BF"/>
    <w:rsid w:val="000F1352"/>
    <w:rsid w:val="000F5B3C"/>
    <w:rsid w:val="00100F0E"/>
    <w:rsid w:val="0012713E"/>
    <w:rsid w:val="00133D85"/>
    <w:rsid w:val="00141D05"/>
    <w:rsid w:val="0015146A"/>
    <w:rsid w:val="00170CDD"/>
    <w:rsid w:val="00180BE9"/>
    <w:rsid w:val="001826D9"/>
    <w:rsid w:val="0018712D"/>
    <w:rsid w:val="00194DED"/>
    <w:rsid w:val="001960CC"/>
    <w:rsid w:val="001B09A7"/>
    <w:rsid w:val="001C70CB"/>
    <w:rsid w:val="001F05B7"/>
    <w:rsid w:val="00222122"/>
    <w:rsid w:val="00226137"/>
    <w:rsid w:val="002349B9"/>
    <w:rsid w:val="002516F2"/>
    <w:rsid w:val="0025400E"/>
    <w:rsid w:val="00262021"/>
    <w:rsid w:val="00271484"/>
    <w:rsid w:val="002803E9"/>
    <w:rsid w:val="002867AA"/>
    <w:rsid w:val="00291096"/>
    <w:rsid w:val="002A1A8D"/>
    <w:rsid w:val="002A285D"/>
    <w:rsid w:val="002A534D"/>
    <w:rsid w:val="002B2EA9"/>
    <w:rsid w:val="002D081C"/>
    <w:rsid w:val="002D2E33"/>
    <w:rsid w:val="002D5398"/>
    <w:rsid w:val="002D72B9"/>
    <w:rsid w:val="002D7DBE"/>
    <w:rsid w:val="002E151B"/>
    <w:rsid w:val="002F06D2"/>
    <w:rsid w:val="002F3ECE"/>
    <w:rsid w:val="00314C2C"/>
    <w:rsid w:val="0031760B"/>
    <w:rsid w:val="0032715E"/>
    <w:rsid w:val="003326F4"/>
    <w:rsid w:val="003352D6"/>
    <w:rsid w:val="00341268"/>
    <w:rsid w:val="00345D0E"/>
    <w:rsid w:val="00351A47"/>
    <w:rsid w:val="00354D00"/>
    <w:rsid w:val="00385100"/>
    <w:rsid w:val="00397C0E"/>
    <w:rsid w:val="003B7B2F"/>
    <w:rsid w:val="003D065C"/>
    <w:rsid w:val="003D57DC"/>
    <w:rsid w:val="003F03E9"/>
    <w:rsid w:val="003F3626"/>
    <w:rsid w:val="004014E7"/>
    <w:rsid w:val="0040448B"/>
    <w:rsid w:val="00412AB4"/>
    <w:rsid w:val="00426287"/>
    <w:rsid w:val="004269BE"/>
    <w:rsid w:val="00426DE7"/>
    <w:rsid w:val="004333A4"/>
    <w:rsid w:val="004372E5"/>
    <w:rsid w:val="00441AFC"/>
    <w:rsid w:val="0044628E"/>
    <w:rsid w:val="00456B11"/>
    <w:rsid w:val="004678C3"/>
    <w:rsid w:val="00471FDE"/>
    <w:rsid w:val="00493991"/>
    <w:rsid w:val="00496178"/>
    <w:rsid w:val="004B0163"/>
    <w:rsid w:val="004B1BBB"/>
    <w:rsid w:val="004B46FC"/>
    <w:rsid w:val="004C250B"/>
    <w:rsid w:val="004C27AE"/>
    <w:rsid w:val="004C4EC6"/>
    <w:rsid w:val="004D6811"/>
    <w:rsid w:val="004F3E13"/>
    <w:rsid w:val="00503FE6"/>
    <w:rsid w:val="00513BC0"/>
    <w:rsid w:val="005170A5"/>
    <w:rsid w:val="005202FC"/>
    <w:rsid w:val="00521A65"/>
    <w:rsid w:val="0052341E"/>
    <w:rsid w:val="00526903"/>
    <w:rsid w:val="005365FF"/>
    <w:rsid w:val="005370FC"/>
    <w:rsid w:val="0056126B"/>
    <w:rsid w:val="00566714"/>
    <w:rsid w:val="00573BFE"/>
    <w:rsid w:val="00577A27"/>
    <w:rsid w:val="005917B7"/>
    <w:rsid w:val="00594CE9"/>
    <w:rsid w:val="0059604E"/>
    <w:rsid w:val="005A25F9"/>
    <w:rsid w:val="005B004D"/>
    <w:rsid w:val="005B2921"/>
    <w:rsid w:val="005C7146"/>
    <w:rsid w:val="005D6951"/>
    <w:rsid w:val="005E26D2"/>
    <w:rsid w:val="005E28EB"/>
    <w:rsid w:val="005E4514"/>
    <w:rsid w:val="005F5200"/>
    <w:rsid w:val="0060077F"/>
    <w:rsid w:val="0063246B"/>
    <w:rsid w:val="006427F6"/>
    <w:rsid w:val="00655782"/>
    <w:rsid w:val="006568A8"/>
    <w:rsid w:val="006724DD"/>
    <w:rsid w:val="0067505B"/>
    <w:rsid w:val="00675E11"/>
    <w:rsid w:val="00680AC7"/>
    <w:rsid w:val="006926F0"/>
    <w:rsid w:val="00696DFA"/>
    <w:rsid w:val="006B148A"/>
    <w:rsid w:val="006B1BEE"/>
    <w:rsid w:val="006D1C3A"/>
    <w:rsid w:val="006D5270"/>
    <w:rsid w:val="006F0607"/>
    <w:rsid w:val="00700C23"/>
    <w:rsid w:val="007030E8"/>
    <w:rsid w:val="007158D7"/>
    <w:rsid w:val="0071712C"/>
    <w:rsid w:val="00717876"/>
    <w:rsid w:val="00722893"/>
    <w:rsid w:val="007234D7"/>
    <w:rsid w:val="007242E8"/>
    <w:rsid w:val="00724B49"/>
    <w:rsid w:val="00732EC0"/>
    <w:rsid w:val="0073519A"/>
    <w:rsid w:val="007417DE"/>
    <w:rsid w:val="00743819"/>
    <w:rsid w:val="0075080B"/>
    <w:rsid w:val="00752275"/>
    <w:rsid w:val="00764BFE"/>
    <w:rsid w:val="00766015"/>
    <w:rsid w:val="007716FC"/>
    <w:rsid w:val="00774FE9"/>
    <w:rsid w:val="00783AAD"/>
    <w:rsid w:val="00794944"/>
    <w:rsid w:val="007A5E09"/>
    <w:rsid w:val="007A6496"/>
    <w:rsid w:val="007C1DB9"/>
    <w:rsid w:val="007C5D61"/>
    <w:rsid w:val="007D21E4"/>
    <w:rsid w:val="007D6E63"/>
    <w:rsid w:val="007D6FEC"/>
    <w:rsid w:val="007E4BB5"/>
    <w:rsid w:val="007E7A3B"/>
    <w:rsid w:val="00801160"/>
    <w:rsid w:val="00823A1C"/>
    <w:rsid w:val="0083555E"/>
    <w:rsid w:val="00846258"/>
    <w:rsid w:val="008469D2"/>
    <w:rsid w:val="00854A5D"/>
    <w:rsid w:val="00866281"/>
    <w:rsid w:val="00873D64"/>
    <w:rsid w:val="00883C31"/>
    <w:rsid w:val="008917B7"/>
    <w:rsid w:val="00894763"/>
    <w:rsid w:val="008A7DC2"/>
    <w:rsid w:val="008B5196"/>
    <w:rsid w:val="008C01E2"/>
    <w:rsid w:val="008C05F5"/>
    <w:rsid w:val="008C7F9A"/>
    <w:rsid w:val="008D150F"/>
    <w:rsid w:val="008D187E"/>
    <w:rsid w:val="008D1A05"/>
    <w:rsid w:val="008D3407"/>
    <w:rsid w:val="008D4A33"/>
    <w:rsid w:val="008D5FB4"/>
    <w:rsid w:val="008D7280"/>
    <w:rsid w:val="00900098"/>
    <w:rsid w:val="00901CCC"/>
    <w:rsid w:val="00904EC0"/>
    <w:rsid w:val="009256AE"/>
    <w:rsid w:val="00942DF7"/>
    <w:rsid w:val="00954034"/>
    <w:rsid w:val="00956F7E"/>
    <w:rsid w:val="009579F3"/>
    <w:rsid w:val="00973A2C"/>
    <w:rsid w:val="00984A25"/>
    <w:rsid w:val="009970FC"/>
    <w:rsid w:val="00997800"/>
    <w:rsid w:val="009A3FDB"/>
    <w:rsid w:val="009A6C6D"/>
    <w:rsid w:val="009B7F82"/>
    <w:rsid w:val="009E6880"/>
    <w:rsid w:val="00A121D9"/>
    <w:rsid w:val="00A268BD"/>
    <w:rsid w:val="00A3449F"/>
    <w:rsid w:val="00A35E9B"/>
    <w:rsid w:val="00A36F99"/>
    <w:rsid w:val="00A46E8C"/>
    <w:rsid w:val="00A51278"/>
    <w:rsid w:val="00A60E4F"/>
    <w:rsid w:val="00A63C90"/>
    <w:rsid w:val="00A705F6"/>
    <w:rsid w:val="00A753ED"/>
    <w:rsid w:val="00AC4DA8"/>
    <w:rsid w:val="00B01C43"/>
    <w:rsid w:val="00B07D66"/>
    <w:rsid w:val="00B16E8D"/>
    <w:rsid w:val="00B20B86"/>
    <w:rsid w:val="00B21834"/>
    <w:rsid w:val="00B501C1"/>
    <w:rsid w:val="00B53984"/>
    <w:rsid w:val="00B66979"/>
    <w:rsid w:val="00B71EAE"/>
    <w:rsid w:val="00B83E46"/>
    <w:rsid w:val="00B928A9"/>
    <w:rsid w:val="00B92A11"/>
    <w:rsid w:val="00B93DBD"/>
    <w:rsid w:val="00B942C1"/>
    <w:rsid w:val="00B94F7E"/>
    <w:rsid w:val="00B95FCE"/>
    <w:rsid w:val="00B97516"/>
    <w:rsid w:val="00BA78E9"/>
    <w:rsid w:val="00BA7BB7"/>
    <w:rsid w:val="00BB262C"/>
    <w:rsid w:val="00BB2CE2"/>
    <w:rsid w:val="00BB3269"/>
    <w:rsid w:val="00BF192C"/>
    <w:rsid w:val="00BF6F87"/>
    <w:rsid w:val="00C061E7"/>
    <w:rsid w:val="00C137B4"/>
    <w:rsid w:val="00C138F6"/>
    <w:rsid w:val="00C13ED6"/>
    <w:rsid w:val="00C30C99"/>
    <w:rsid w:val="00C43860"/>
    <w:rsid w:val="00C47215"/>
    <w:rsid w:val="00C47668"/>
    <w:rsid w:val="00C51FAF"/>
    <w:rsid w:val="00C63B3C"/>
    <w:rsid w:val="00C67662"/>
    <w:rsid w:val="00C74CE1"/>
    <w:rsid w:val="00C771B4"/>
    <w:rsid w:val="00C77C96"/>
    <w:rsid w:val="00C81883"/>
    <w:rsid w:val="00CA51ED"/>
    <w:rsid w:val="00CB32FA"/>
    <w:rsid w:val="00CB5022"/>
    <w:rsid w:val="00CC695C"/>
    <w:rsid w:val="00CE0310"/>
    <w:rsid w:val="00CE5B24"/>
    <w:rsid w:val="00CE7479"/>
    <w:rsid w:val="00D0400C"/>
    <w:rsid w:val="00D057C7"/>
    <w:rsid w:val="00D10EAC"/>
    <w:rsid w:val="00D163B3"/>
    <w:rsid w:val="00D20D92"/>
    <w:rsid w:val="00D24F74"/>
    <w:rsid w:val="00D25D1E"/>
    <w:rsid w:val="00D2691A"/>
    <w:rsid w:val="00D32CB0"/>
    <w:rsid w:val="00D3739D"/>
    <w:rsid w:val="00D42943"/>
    <w:rsid w:val="00D50F70"/>
    <w:rsid w:val="00D62D64"/>
    <w:rsid w:val="00D75BF3"/>
    <w:rsid w:val="00D77BF2"/>
    <w:rsid w:val="00D87CDB"/>
    <w:rsid w:val="00D92726"/>
    <w:rsid w:val="00DB408C"/>
    <w:rsid w:val="00DC019F"/>
    <w:rsid w:val="00DC2B29"/>
    <w:rsid w:val="00DC464D"/>
    <w:rsid w:val="00DD10F7"/>
    <w:rsid w:val="00DD592B"/>
    <w:rsid w:val="00DE69C0"/>
    <w:rsid w:val="00DF3770"/>
    <w:rsid w:val="00DF7B5F"/>
    <w:rsid w:val="00E05849"/>
    <w:rsid w:val="00E12C60"/>
    <w:rsid w:val="00E1343A"/>
    <w:rsid w:val="00E15B87"/>
    <w:rsid w:val="00E23892"/>
    <w:rsid w:val="00E32652"/>
    <w:rsid w:val="00E33C12"/>
    <w:rsid w:val="00E3644C"/>
    <w:rsid w:val="00E515A8"/>
    <w:rsid w:val="00E542E8"/>
    <w:rsid w:val="00E6224E"/>
    <w:rsid w:val="00E63704"/>
    <w:rsid w:val="00E64D65"/>
    <w:rsid w:val="00E83DF4"/>
    <w:rsid w:val="00EA0966"/>
    <w:rsid w:val="00EB3C35"/>
    <w:rsid w:val="00EB6ED7"/>
    <w:rsid w:val="00EC234D"/>
    <w:rsid w:val="00EC7735"/>
    <w:rsid w:val="00ED46C7"/>
    <w:rsid w:val="00EE2F1B"/>
    <w:rsid w:val="00EF37A8"/>
    <w:rsid w:val="00EF7C70"/>
    <w:rsid w:val="00F04B95"/>
    <w:rsid w:val="00F205A3"/>
    <w:rsid w:val="00F22B02"/>
    <w:rsid w:val="00F50670"/>
    <w:rsid w:val="00F56E3C"/>
    <w:rsid w:val="00F605CB"/>
    <w:rsid w:val="00F62387"/>
    <w:rsid w:val="00F70766"/>
    <w:rsid w:val="00F80238"/>
    <w:rsid w:val="00F81DD7"/>
    <w:rsid w:val="00F84096"/>
    <w:rsid w:val="00FA0A96"/>
    <w:rsid w:val="00FA0B5D"/>
    <w:rsid w:val="00FA3131"/>
    <w:rsid w:val="00FA326C"/>
    <w:rsid w:val="00FB1F23"/>
    <w:rsid w:val="00FB49A9"/>
    <w:rsid w:val="00FB6B89"/>
    <w:rsid w:val="00FC7A4C"/>
    <w:rsid w:val="00FD6661"/>
    <w:rsid w:val="00FF13B0"/>
    <w:rsid w:val="00FF49D5"/>
    <w:rsid w:val="00FF6954"/>
    <w:rsid w:val="1519D5FE"/>
    <w:rsid w:val="490A6B79"/>
    <w:rsid w:val="7884E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D5DBD"/>
  <w15:docId w15:val="{1F1061CC-E33A-4E59-9AFB-A14A766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5B3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01E2"/>
    <w:rPr>
      <w:sz w:val="18"/>
      <w:szCs w:val="18"/>
    </w:rPr>
  </w:style>
  <w:style w:type="paragraph" w:styleId="CommentText">
    <w:name w:val="annotation text"/>
    <w:basedOn w:val="Normal"/>
    <w:link w:val="CommentTextChar"/>
    <w:uiPriority w:val="99"/>
    <w:unhideWhenUsed/>
    <w:rsid w:val="008C01E2"/>
    <w:pPr>
      <w:spacing w:line="240" w:lineRule="auto"/>
    </w:pPr>
    <w:rPr>
      <w:szCs w:val="24"/>
    </w:rPr>
  </w:style>
  <w:style w:type="character" w:customStyle="1" w:styleId="CommentTextChar">
    <w:name w:val="Comment Text Char"/>
    <w:basedOn w:val="DefaultParagraphFont"/>
    <w:link w:val="CommentText"/>
    <w:uiPriority w:val="99"/>
    <w:rsid w:val="008C01E2"/>
    <w:rPr>
      <w:rFonts w:ascii="Arial" w:hAnsi="Arial"/>
    </w:rPr>
  </w:style>
  <w:style w:type="paragraph" w:styleId="CommentSubject">
    <w:name w:val="annotation subject"/>
    <w:basedOn w:val="CommentText"/>
    <w:next w:val="CommentText"/>
    <w:link w:val="CommentSubjectChar"/>
    <w:uiPriority w:val="99"/>
    <w:semiHidden/>
    <w:unhideWhenUsed/>
    <w:rsid w:val="008C01E2"/>
    <w:rPr>
      <w:b/>
      <w:bCs/>
      <w:sz w:val="20"/>
      <w:szCs w:val="20"/>
    </w:rPr>
  </w:style>
  <w:style w:type="character" w:customStyle="1" w:styleId="CommentSubjectChar">
    <w:name w:val="Comment Subject Char"/>
    <w:basedOn w:val="CommentTextChar"/>
    <w:link w:val="CommentSubject"/>
    <w:uiPriority w:val="99"/>
    <w:semiHidden/>
    <w:rsid w:val="008C01E2"/>
    <w:rPr>
      <w:rFonts w:ascii="Arial" w:hAnsi="Arial"/>
      <w:b/>
      <w:bCs/>
      <w:sz w:val="20"/>
      <w:szCs w:val="20"/>
    </w:rPr>
  </w:style>
  <w:style w:type="character" w:styleId="Hyperlink">
    <w:name w:val="Hyperlink"/>
    <w:basedOn w:val="DefaultParagraphFont"/>
    <w:uiPriority w:val="99"/>
    <w:unhideWhenUsed/>
    <w:rsid w:val="00FA3131"/>
    <w:rPr>
      <w:color w:val="0563C1" w:themeColor="hyperlink"/>
      <w:u w:val="single"/>
    </w:rPr>
  </w:style>
  <w:style w:type="paragraph" w:customStyle="1" w:styleId="Tahoma">
    <w:name w:val="Tahoma"/>
    <w:basedOn w:val="Normal"/>
    <w:rsid w:val="00954034"/>
    <w:pPr>
      <w:spacing w:line="276" w:lineRule="auto"/>
    </w:pPr>
    <w:rPr>
      <w:rFonts w:ascii="Tahoma" w:hAnsi="Tahoma" w:cs="Tahoma"/>
      <w:color w:val="474747"/>
      <w:sz w:val="28"/>
      <w:szCs w:val="28"/>
    </w:rPr>
  </w:style>
  <w:style w:type="paragraph" w:styleId="NormalWeb">
    <w:name w:val="Normal (Web)"/>
    <w:basedOn w:val="Normal"/>
    <w:uiPriority w:val="99"/>
    <w:semiHidden/>
    <w:unhideWhenUsed/>
    <w:rsid w:val="00A705F6"/>
    <w:rPr>
      <w:rFonts w:ascii="Times New Roman" w:hAnsi="Times New Roman" w:cs="Times New Roman"/>
      <w:szCs w:val="24"/>
    </w:rPr>
  </w:style>
  <w:style w:type="paragraph" w:styleId="Header">
    <w:name w:val="header"/>
    <w:basedOn w:val="Normal"/>
    <w:link w:val="HeaderChar"/>
    <w:uiPriority w:val="99"/>
    <w:unhideWhenUsed/>
    <w:rsid w:val="000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D0"/>
    <w:rPr>
      <w:rFonts w:ascii="Arial" w:hAnsi="Arial"/>
      <w:szCs w:val="22"/>
    </w:rPr>
  </w:style>
  <w:style w:type="paragraph" w:styleId="Footer">
    <w:name w:val="footer"/>
    <w:basedOn w:val="Normal"/>
    <w:link w:val="FooterChar"/>
    <w:uiPriority w:val="99"/>
    <w:unhideWhenUsed/>
    <w:rsid w:val="000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D0"/>
    <w:rPr>
      <w:rFonts w:ascii="Arial" w:hAnsi="Arial"/>
      <w:szCs w:val="22"/>
    </w:rPr>
  </w:style>
  <w:style w:type="paragraph" w:styleId="NoSpacing">
    <w:name w:val="No Spacing"/>
    <w:uiPriority w:val="1"/>
    <w:qFormat/>
    <w:rsid w:val="009B7F82"/>
    <w:rPr>
      <w:rFonts w:ascii="Calibri" w:hAnsi="Calibri" w:cs="Calibri"/>
      <w:sz w:val="22"/>
      <w:szCs w:val="22"/>
    </w:rPr>
  </w:style>
  <w:style w:type="paragraph" w:styleId="ListParagraph">
    <w:name w:val="List Paragraph"/>
    <w:basedOn w:val="Normal"/>
    <w:uiPriority w:val="34"/>
    <w:qFormat/>
    <w:rsid w:val="00C81883"/>
    <w:pPr>
      <w:spacing w:after="0" w:line="240" w:lineRule="auto"/>
      <w:ind w:left="720"/>
      <w:contextualSpacing/>
    </w:pPr>
    <w:rPr>
      <w:rFonts w:ascii="Calibri" w:hAnsi="Calibri" w:cs="Calibri"/>
      <w:sz w:val="22"/>
    </w:rPr>
  </w:style>
  <w:style w:type="character" w:customStyle="1" w:styleId="UnresolvedMention1">
    <w:name w:val="Unresolved Mention1"/>
    <w:basedOn w:val="DefaultParagraphFont"/>
    <w:uiPriority w:val="99"/>
    <w:rsid w:val="009579F3"/>
    <w:rPr>
      <w:color w:val="808080"/>
      <w:shd w:val="clear" w:color="auto" w:fill="E6E6E6"/>
    </w:rPr>
  </w:style>
  <w:style w:type="character" w:customStyle="1" w:styleId="UnresolvedMention2">
    <w:name w:val="Unresolved Mention2"/>
    <w:basedOn w:val="DefaultParagraphFont"/>
    <w:uiPriority w:val="99"/>
    <w:rsid w:val="0063246B"/>
    <w:rPr>
      <w:color w:val="605E5C"/>
      <w:shd w:val="clear" w:color="auto" w:fill="E1DFDD"/>
    </w:rPr>
  </w:style>
  <w:style w:type="character" w:styleId="FollowedHyperlink">
    <w:name w:val="FollowedHyperlink"/>
    <w:basedOn w:val="DefaultParagraphFont"/>
    <w:uiPriority w:val="99"/>
    <w:semiHidden/>
    <w:unhideWhenUsed/>
    <w:rsid w:val="00F56E3C"/>
    <w:rPr>
      <w:color w:val="954F72" w:themeColor="followedHyperlink"/>
      <w:u w:val="single"/>
    </w:rPr>
  </w:style>
  <w:style w:type="paragraph" w:styleId="Revision">
    <w:name w:val="Revision"/>
    <w:hidden/>
    <w:uiPriority w:val="99"/>
    <w:semiHidden/>
    <w:rsid w:val="00DD592B"/>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7931">
      <w:bodyDiv w:val="1"/>
      <w:marLeft w:val="0"/>
      <w:marRight w:val="0"/>
      <w:marTop w:val="0"/>
      <w:marBottom w:val="0"/>
      <w:divBdr>
        <w:top w:val="none" w:sz="0" w:space="0" w:color="auto"/>
        <w:left w:val="none" w:sz="0" w:space="0" w:color="auto"/>
        <w:bottom w:val="none" w:sz="0" w:space="0" w:color="auto"/>
        <w:right w:val="none" w:sz="0" w:space="0" w:color="auto"/>
      </w:divBdr>
    </w:div>
    <w:div w:id="377708389">
      <w:bodyDiv w:val="1"/>
      <w:marLeft w:val="0"/>
      <w:marRight w:val="0"/>
      <w:marTop w:val="0"/>
      <w:marBottom w:val="0"/>
      <w:divBdr>
        <w:top w:val="none" w:sz="0" w:space="0" w:color="auto"/>
        <w:left w:val="none" w:sz="0" w:space="0" w:color="auto"/>
        <w:bottom w:val="none" w:sz="0" w:space="0" w:color="auto"/>
        <w:right w:val="none" w:sz="0" w:space="0" w:color="auto"/>
      </w:divBdr>
    </w:div>
    <w:div w:id="383067856">
      <w:bodyDiv w:val="1"/>
      <w:marLeft w:val="0"/>
      <w:marRight w:val="0"/>
      <w:marTop w:val="0"/>
      <w:marBottom w:val="0"/>
      <w:divBdr>
        <w:top w:val="none" w:sz="0" w:space="0" w:color="auto"/>
        <w:left w:val="none" w:sz="0" w:space="0" w:color="auto"/>
        <w:bottom w:val="none" w:sz="0" w:space="0" w:color="auto"/>
        <w:right w:val="none" w:sz="0" w:space="0" w:color="auto"/>
      </w:divBdr>
      <w:divsChild>
        <w:div w:id="803038799">
          <w:marLeft w:val="0"/>
          <w:marRight w:val="0"/>
          <w:marTop w:val="0"/>
          <w:marBottom w:val="0"/>
          <w:divBdr>
            <w:top w:val="none" w:sz="0" w:space="0" w:color="auto"/>
            <w:left w:val="none" w:sz="0" w:space="0" w:color="auto"/>
            <w:bottom w:val="none" w:sz="0" w:space="0" w:color="auto"/>
            <w:right w:val="none" w:sz="0" w:space="0" w:color="auto"/>
          </w:divBdr>
          <w:divsChild>
            <w:div w:id="1327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1891">
      <w:bodyDiv w:val="1"/>
      <w:marLeft w:val="0"/>
      <w:marRight w:val="0"/>
      <w:marTop w:val="0"/>
      <w:marBottom w:val="0"/>
      <w:divBdr>
        <w:top w:val="none" w:sz="0" w:space="0" w:color="auto"/>
        <w:left w:val="none" w:sz="0" w:space="0" w:color="auto"/>
        <w:bottom w:val="none" w:sz="0" w:space="0" w:color="auto"/>
        <w:right w:val="none" w:sz="0" w:space="0" w:color="auto"/>
      </w:divBdr>
    </w:div>
    <w:div w:id="456797630">
      <w:bodyDiv w:val="1"/>
      <w:marLeft w:val="0"/>
      <w:marRight w:val="0"/>
      <w:marTop w:val="0"/>
      <w:marBottom w:val="0"/>
      <w:divBdr>
        <w:top w:val="none" w:sz="0" w:space="0" w:color="auto"/>
        <w:left w:val="none" w:sz="0" w:space="0" w:color="auto"/>
        <w:bottom w:val="none" w:sz="0" w:space="0" w:color="auto"/>
        <w:right w:val="none" w:sz="0" w:space="0" w:color="auto"/>
      </w:divBdr>
    </w:div>
    <w:div w:id="834804131">
      <w:bodyDiv w:val="1"/>
      <w:marLeft w:val="0"/>
      <w:marRight w:val="0"/>
      <w:marTop w:val="0"/>
      <w:marBottom w:val="0"/>
      <w:divBdr>
        <w:top w:val="none" w:sz="0" w:space="0" w:color="auto"/>
        <w:left w:val="none" w:sz="0" w:space="0" w:color="auto"/>
        <w:bottom w:val="none" w:sz="0" w:space="0" w:color="auto"/>
        <w:right w:val="none" w:sz="0" w:space="0" w:color="auto"/>
      </w:divBdr>
      <w:divsChild>
        <w:div w:id="1989433548">
          <w:marLeft w:val="0"/>
          <w:marRight w:val="0"/>
          <w:marTop w:val="0"/>
          <w:marBottom w:val="0"/>
          <w:divBdr>
            <w:top w:val="none" w:sz="0" w:space="0" w:color="auto"/>
            <w:left w:val="none" w:sz="0" w:space="0" w:color="auto"/>
            <w:bottom w:val="none" w:sz="0" w:space="0" w:color="auto"/>
            <w:right w:val="none" w:sz="0" w:space="0" w:color="auto"/>
          </w:divBdr>
          <w:divsChild>
            <w:div w:id="1812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024">
      <w:bodyDiv w:val="1"/>
      <w:marLeft w:val="0"/>
      <w:marRight w:val="0"/>
      <w:marTop w:val="0"/>
      <w:marBottom w:val="0"/>
      <w:divBdr>
        <w:top w:val="none" w:sz="0" w:space="0" w:color="auto"/>
        <w:left w:val="none" w:sz="0" w:space="0" w:color="auto"/>
        <w:bottom w:val="none" w:sz="0" w:space="0" w:color="auto"/>
        <w:right w:val="none" w:sz="0" w:space="0" w:color="auto"/>
      </w:divBdr>
    </w:div>
    <w:div w:id="881091599">
      <w:bodyDiv w:val="1"/>
      <w:marLeft w:val="0"/>
      <w:marRight w:val="0"/>
      <w:marTop w:val="0"/>
      <w:marBottom w:val="0"/>
      <w:divBdr>
        <w:top w:val="none" w:sz="0" w:space="0" w:color="auto"/>
        <w:left w:val="none" w:sz="0" w:space="0" w:color="auto"/>
        <w:bottom w:val="none" w:sz="0" w:space="0" w:color="auto"/>
        <w:right w:val="none" w:sz="0" w:space="0" w:color="auto"/>
      </w:divBdr>
    </w:div>
    <w:div w:id="910386783">
      <w:bodyDiv w:val="1"/>
      <w:marLeft w:val="0"/>
      <w:marRight w:val="0"/>
      <w:marTop w:val="0"/>
      <w:marBottom w:val="0"/>
      <w:divBdr>
        <w:top w:val="none" w:sz="0" w:space="0" w:color="auto"/>
        <w:left w:val="none" w:sz="0" w:space="0" w:color="auto"/>
        <w:bottom w:val="none" w:sz="0" w:space="0" w:color="auto"/>
        <w:right w:val="none" w:sz="0" w:space="0" w:color="auto"/>
      </w:divBdr>
    </w:div>
    <w:div w:id="968824612">
      <w:bodyDiv w:val="1"/>
      <w:marLeft w:val="0"/>
      <w:marRight w:val="0"/>
      <w:marTop w:val="0"/>
      <w:marBottom w:val="0"/>
      <w:divBdr>
        <w:top w:val="none" w:sz="0" w:space="0" w:color="auto"/>
        <w:left w:val="none" w:sz="0" w:space="0" w:color="auto"/>
        <w:bottom w:val="none" w:sz="0" w:space="0" w:color="auto"/>
        <w:right w:val="none" w:sz="0" w:space="0" w:color="auto"/>
      </w:divBdr>
    </w:div>
    <w:div w:id="155859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online.org/ge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deloitte.com/us/en/legal/about-deloitt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flaherty\AppData\Local\clhassett\Documents\CRH\DTTL\Global%20Comms\Styleguide\www.deloi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5C8F-226C-4A51-9369-B679B7BC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5846C8-4BA5-4E08-A23C-9D250255261F}">
  <ds:schemaRefs>
    <ds:schemaRef ds:uri="http://schemas.microsoft.com/sharepoint/v3/contenttype/forms"/>
  </ds:schemaRefs>
</ds:datastoreItem>
</file>

<file path=customXml/itemProps3.xml><?xml version="1.0" encoding="utf-8"?>
<ds:datastoreItem xmlns:ds="http://schemas.openxmlformats.org/officeDocument/2006/customXml" ds:itemID="{9934EF58-DB25-4D20-B329-74864F3776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930BC-F96D-4E93-8B97-F5009BE2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791</Words>
  <Characters>3910</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Holly Goodhart</cp:lastModifiedBy>
  <cp:revision>10</cp:revision>
  <dcterms:created xsi:type="dcterms:W3CDTF">2019-08-26T01:44:00Z</dcterms:created>
  <dcterms:modified xsi:type="dcterms:W3CDTF">2019-11-01T15:19:00Z</dcterms:modified>
</cp:coreProperties>
</file>